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D5" w:rsidRPr="00642F2A" w:rsidRDefault="00A557D5" w:rsidP="00A557D5">
      <w:pPr>
        <w:pStyle w:val="Szvegtrzsbehzssal"/>
        <w:ind w:left="360" w:hanging="360"/>
        <w:jc w:val="center"/>
        <w:rPr>
          <w:b/>
          <w:bCs/>
          <w:smallCaps/>
          <w:sz w:val="20"/>
          <w:szCs w:val="20"/>
          <w:u w:val="single"/>
        </w:rPr>
      </w:pPr>
    </w:p>
    <w:p w:rsidR="00A557D5" w:rsidRPr="00C35611" w:rsidRDefault="00642F2A" w:rsidP="00A557D5">
      <w:pPr>
        <w:pStyle w:val="Szvegtrzsbehzssal"/>
        <w:ind w:left="360" w:hanging="360"/>
        <w:jc w:val="center"/>
        <w:rPr>
          <w:b/>
          <w:bCs/>
          <w:smallCaps/>
          <w:u w:val="single"/>
        </w:rPr>
      </w:pPr>
      <w:proofErr w:type="gramStart"/>
      <w:r w:rsidRPr="00642F2A">
        <w:rPr>
          <w:b/>
          <w:bCs/>
          <w:smallCaps/>
          <w:sz w:val="20"/>
          <w:szCs w:val="20"/>
          <w:u w:val="single"/>
        </w:rPr>
        <w:t>PÁLYÁZATI  ADATLAP</w:t>
      </w:r>
      <w:proofErr w:type="gramEnd"/>
      <w:r>
        <w:rPr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u w:val="single"/>
        </w:rPr>
        <w:t xml:space="preserve"> </w:t>
      </w:r>
      <w:r w:rsidR="00A557D5" w:rsidRPr="00C35611">
        <w:rPr>
          <w:b/>
          <w:bCs/>
          <w:smallCaps/>
          <w:u w:val="single"/>
        </w:rPr>
        <w:t>Kitöltési Útmutató</w:t>
      </w:r>
    </w:p>
    <w:p w:rsidR="00A557D5" w:rsidRDefault="00A557D5" w:rsidP="00A557D5">
      <w:pPr>
        <w:ind w:left="360" w:hanging="360"/>
        <w:jc w:val="both"/>
        <w:rPr>
          <w:b/>
          <w:bCs/>
        </w:rPr>
      </w:pPr>
    </w:p>
    <w:p w:rsidR="00A557D5" w:rsidRDefault="00A557D5" w:rsidP="00A557D5">
      <w:pPr>
        <w:ind w:left="360" w:hanging="360"/>
        <w:jc w:val="both"/>
        <w:rPr>
          <w:b/>
          <w:bCs/>
        </w:rPr>
      </w:pPr>
    </w:p>
    <w:p w:rsidR="00A557D5" w:rsidRPr="00C35611" w:rsidRDefault="00A557D5" w:rsidP="00A557D5">
      <w:pPr>
        <w:ind w:left="360" w:hanging="360"/>
        <w:jc w:val="both"/>
        <w:rPr>
          <w:b/>
          <w:bCs/>
        </w:rPr>
      </w:pPr>
    </w:p>
    <w:p w:rsidR="00A557D5" w:rsidRPr="00C35611" w:rsidRDefault="00A557D5" w:rsidP="00A557D5">
      <w:pPr>
        <w:ind w:left="357" w:hanging="357"/>
        <w:jc w:val="both"/>
        <w:rPr>
          <w:b/>
          <w:bCs/>
        </w:rPr>
      </w:pPr>
      <w:r w:rsidRPr="00C35611">
        <w:rPr>
          <w:b/>
          <w:bCs/>
        </w:rPr>
        <w:t>A pályázatra vonatkozó legfontosabb adatok</w:t>
      </w:r>
    </w:p>
    <w:p w:rsidR="00A557D5" w:rsidRPr="00C35611" w:rsidRDefault="00A557D5" w:rsidP="00A557D5">
      <w:pPr>
        <w:jc w:val="both"/>
      </w:pPr>
    </w:p>
    <w:p w:rsidR="00A557D5" w:rsidRPr="00C35611" w:rsidRDefault="00A557D5" w:rsidP="00A557D5">
      <w:pPr>
        <w:ind w:left="705" w:hanging="705"/>
        <w:jc w:val="both"/>
      </w:pPr>
      <w:r w:rsidRPr="00C35611">
        <w:t xml:space="preserve">1.1 </w:t>
      </w:r>
      <w:r>
        <w:tab/>
      </w:r>
      <w:r w:rsidRPr="00C35611">
        <w:rPr>
          <w:b/>
          <w:i/>
        </w:rPr>
        <w:t>A pályázati felhívás kódja és címe</w:t>
      </w:r>
      <w:r w:rsidRPr="00C35611">
        <w:t>: a pályázati kiírásban megjelölt sorszám és pályázati felhívás címének megadása.</w:t>
      </w:r>
    </w:p>
    <w:p w:rsidR="00A557D5" w:rsidRPr="00C35611" w:rsidRDefault="00A557D5" w:rsidP="00A557D5">
      <w:pPr>
        <w:ind w:left="705" w:hanging="705"/>
        <w:jc w:val="both"/>
      </w:pPr>
      <w:r w:rsidRPr="00C35611">
        <w:t xml:space="preserve">1.2 </w:t>
      </w:r>
      <w:r>
        <w:tab/>
      </w:r>
      <w:r w:rsidRPr="00C35611">
        <w:rPr>
          <w:b/>
          <w:i/>
        </w:rPr>
        <w:t>A pályázat címe</w:t>
      </w:r>
      <w:r w:rsidRPr="00C35611">
        <w:t xml:space="preserve">: a pályázó által választott 60 betűnél nem hosszabb tömör és összefoglaló jellegű pályázati cím, melyből következtetni lehet a pályázat tartalmára. </w:t>
      </w:r>
    </w:p>
    <w:p w:rsidR="00A557D5" w:rsidRPr="00C35611" w:rsidRDefault="00A557D5" w:rsidP="00A557D5">
      <w:pPr>
        <w:ind w:left="705" w:hanging="702"/>
        <w:jc w:val="both"/>
      </w:pPr>
      <w:r w:rsidRPr="00C35611">
        <w:t>1.3</w:t>
      </w:r>
      <w:r w:rsidRPr="00C35611">
        <w:tab/>
      </w:r>
      <w:r>
        <w:tab/>
      </w:r>
      <w:r w:rsidRPr="00C35611">
        <w:rPr>
          <w:b/>
          <w:i/>
        </w:rPr>
        <w:t>A pályázati program futamideje</w:t>
      </w:r>
      <w:r w:rsidRPr="00C35611">
        <w:t xml:space="preserve">: A pályázati program futamideje az </w:t>
      </w:r>
      <w:proofErr w:type="spellStart"/>
      <w:r w:rsidRPr="00C35611">
        <w:t>az</w:t>
      </w:r>
      <w:proofErr w:type="spellEnd"/>
      <w:r w:rsidRPr="00C35611">
        <w:t xml:space="preserve"> időintervallum, amely alatt a pályázó </w:t>
      </w:r>
      <w:r w:rsidRPr="00C35611">
        <w:rPr>
          <w:b/>
          <w:bCs/>
        </w:rPr>
        <w:t>az elő- és utómunkálatokat is beleértve</w:t>
      </w:r>
      <w:r w:rsidRPr="00C35611">
        <w:t xml:space="preserve"> a projektet megvalósítja. A megvalósítás kezdő időpontjául csak olyan időpontot lehet megállapítani, amely a pályázati felhívásban megjelölt kezdő időpontot követi. A megvalósítás befejező időpontjául csak olyan időpontot lehet megállapítani, amely a pályázati felhívásban megjelölt elszámolási határidőt legalább egy hónappal megelőzi. A futamidő különös gondossággal történő meghatározása azért fontos, mert a későbbi elszámolás során a kezelő szervezet munkatársának csak olyan bizonylatok elfogadására van lehetősége, melyek teljesülése igazolhatóan futamidő alatt történt.</w:t>
      </w:r>
    </w:p>
    <w:p w:rsidR="00A557D5" w:rsidRPr="00C35611" w:rsidRDefault="00A557D5" w:rsidP="00A557D5">
      <w:pPr>
        <w:ind w:left="705" w:hanging="702"/>
        <w:jc w:val="both"/>
      </w:pPr>
      <w:r w:rsidRPr="00C35611">
        <w:t>1.4.</w:t>
      </w:r>
      <w:r>
        <w:tab/>
      </w:r>
      <w:r w:rsidRPr="00C35611">
        <w:t xml:space="preserve">Az </w:t>
      </w:r>
      <w:r w:rsidRPr="00C35611">
        <w:rPr>
          <w:b/>
          <w:i/>
        </w:rPr>
        <w:t>igényelt összeg</w:t>
      </w:r>
      <w:r w:rsidRPr="00C35611">
        <w:t>, amely összeg segítségével a pályázó meg kívánja valósítani a projektet. Kiszámítása során a program teljes költségéből ki kell vonni az önerő összegét és az egyéb forrás összegét.</w:t>
      </w:r>
    </w:p>
    <w:p w:rsidR="00A557D5" w:rsidRPr="00C35611" w:rsidRDefault="00A557D5" w:rsidP="00A557D5">
      <w:pPr>
        <w:ind w:left="705" w:hanging="702"/>
        <w:jc w:val="both"/>
      </w:pPr>
      <w:r w:rsidRPr="00C35611">
        <w:t>1.5.</w:t>
      </w:r>
      <w:r>
        <w:tab/>
      </w:r>
      <w:r w:rsidRPr="00C35611">
        <w:rPr>
          <w:b/>
          <w:i/>
        </w:rPr>
        <w:t>A megvalósítani kívánt cél rövid tartalmi leírása</w:t>
      </w:r>
      <w:r w:rsidRPr="00C35611">
        <w:t>: rövid tartalmi összefoglaló a megvalósítani kívánt projektről. Az összefoglalónak tartalmaznia kell a fő célokat, a projekt megvalósulásának helyszínét, vagy helyszíneit, a célközönségre vonatkozó adatokat, a várható társadalmi, gazdasági hatásokat, valamint a közvetlen, illetve hosszú távú eredményeket, illetve minden olyan releváns adatot, amelyek a döntést elősegíthetik. A tartalmi összefoglaló maximális terjedelme szóközökkel együtt maximum 600 leütés lehet.</w:t>
      </w:r>
    </w:p>
    <w:p w:rsidR="00A557D5" w:rsidRPr="00C35611" w:rsidRDefault="00A557D5" w:rsidP="00A557D5">
      <w:pPr>
        <w:ind w:left="360" w:hanging="357"/>
        <w:jc w:val="both"/>
      </w:pPr>
    </w:p>
    <w:p w:rsidR="00A557D5" w:rsidRPr="00C35611" w:rsidRDefault="00A557D5" w:rsidP="00A557D5">
      <w:pPr>
        <w:ind w:left="360" w:hanging="360"/>
        <w:jc w:val="both"/>
        <w:rPr>
          <w:b/>
          <w:bCs/>
        </w:rPr>
      </w:pPr>
      <w:r w:rsidRPr="00C35611">
        <w:rPr>
          <w:b/>
          <w:bCs/>
        </w:rPr>
        <w:t>A pályázóra vonatkozó törzsadatok</w:t>
      </w:r>
    </w:p>
    <w:p w:rsidR="00A557D5" w:rsidRPr="00C35611" w:rsidRDefault="00A557D5" w:rsidP="00A557D5">
      <w:pPr>
        <w:ind w:left="360" w:hanging="360"/>
        <w:jc w:val="both"/>
        <w:rPr>
          <w:b/>
          <w:bCs/>
        </w:rPr>
      </w:pPr>
    </w:p>
    <w:p w:rsidR="00A557D5" w:rsidRPr="00C35611" w:rsidRDefault="00A557D5" w:rsidP="00A557D5">
      <w:pPr>
        <w:ind w:left="705" w:hanging="705"/>
        <w:jc w:val="both"/>
        <w:rPr>
          <w:b/>
          <w:bCs/>
        </w:rPr>
      </w:pPr>
      <w:r>
        <w:t>2.1.</w:t>
      </w:r>
      <w:r>
        <w:tab/>
      </w:r>
      <w:r w:rsidRPr="00C35611">
        <w:rPr>
          <w:b/>
          <w:i/>
        </w:rPr>
        <w:t>A pályázó hivatalos neve az ország nyelvén és magyarul</w:t>
      </w:r>
      <w:r w:rsidRPr="00C35611">
        <w:t>: Kérjük megadni a pályázó nevét az ország hivatalos nyelvén és magyarul. Ukrajnai és szerbiai pályázatok esetében is latin betűkkel kérjük kitölteni.</w:t>
      </w:r>
    </w:p>
    <w:p w:rsidR="00A557D5" w:rsidRPr="00EB04D4" w:rsidRDefault="00A557D5" w:rsidP="00A557D5">
      <w:pPr>
        <w:ind w:left="705" w:hanging="705"/>
        <w:jc w:val="both"/>
      </w:pPr>
      <w:r w:rsidRPr="00EB04D4">
        <w:t>2.2</w:t>
      </w:r>
      <w:r>
        <w:rPr>
          <w:b/>
          <w:i/>
        </w:rPr>
        <w:t>.</w:t>
      </w:r>
      <w:r>
        <w:rPr>
          <w:b/>
          <w:i/>
        </w:rPr>
        <w:tab/>
      </w:r>
      <w:r w:rsidRPr="00EB04D4">
        <w:rPr>
          <w:b/>
          <w:i/>
        </w:rPr>
        <w:t>A pályázó levelezési címe (az ország hivatalos nyelvén)</w:t>
      </w:r>
      <w:r w:rsidRPr="00C35611">
        <w:t xml:space="preserve">: az a cím, amely címen </w:t>
      </w:r>
      <w:r w:rsidRPr="00EB04D4">
        <w:t xml:space="preserve">kézhez veszi a Bethlen Gábor Alapkezelő </w:t>
      </w:r>
      <w:proofErr w:type="spellStart"/>
      <w:r w:rsidRPr="00EB04D4">
        <w:t>Zrt</w:t>
      </w:r>
      <w:proofErr w:type="spellEnd"/>
      <w:r w:rsidRPr="00EB04D4">
        <w:t>. értesítéseit, küldeményeit.</w:t>
      </w:r>
    </w:p>
    <w:p w:rsidR="00A557D5" w:rsidRPr="00C35611" w:rsidRDefault="00A557D5" w:rsidP="00A557D5">
      <w:pPr>
        <w:ind w:left="705" w:hanging="705"/>
        <w:jc w:val="both"/>
      </w:pPr>
      <w:r w:rsidRPr="00EB04D4">
        <w:t>2.3.</w:t>
      </w:r>
      <w:r>
        <w:rPr>
          <w:b/>
          <w:i/>
        </w:rPr>
        <w:tab/>
      </w:r>
      <w:r w:rsidRPr="00EB04D4">
        <w:rPr>
          <w:b/>
          <w:i/>
        </w:rPr>
        <w:t>A pályázó székhelye</w:t>
      </w:r>
      <w:r w:rsidRPr="00C35611">
        <w:t xml:space="preserve"> az a cím, amely címen a bíróság/hatóság nyilvántartásba vette, illetve amely cím alatt tevékenységét végzi.</w:t>
      </w:r>
    </w:p>
    <w:p w:rsidR="00A557D5" w:rsidRPr="00C35611" w:rsidRDefault="00A557D5" w:rsidP="00A557D5">
      <w:pPr>
        <w:ind w:left="705" w:hanging="705"/>
        <w:jc w:val="both"/>
      </w:pPr>
      <w:r w:rsidRPr="00EB04D4">
        <w:t>2.4.</w:t>
      </w:r>
      <w:r>
        <w:rPr>
          <w:b/>
          <w:i/>
        </w:rPr>
        <w:tab/>
      </w:r>
      <w:proofErr w:type="gramStart"/>
      <w:r w:rsidRPr="00EB04D4">
        <w:rPr>
          <w:b/>
          <w:i/>
        </w:rPr>
        <w:t>Adószám</w:t>
      </w:r>
      <w:r w:rsidRPr="00C35611">
        <w:t>mal</w:t>
      </w:r>
      <w:proofErr w:type="gramEnd"/>
      <w:r w:rsidRPr="00C35611">
        <w:t xml:space="preserve"> a jogi személyiséggel bíró pályázók rendelkeznek, adószámot a szervezetnek az adott ország adóhatósága biztosít.</w:t>
      </w:r>
    </w:p>
    <w:p w:rsidR="00A557D5" w:rsidRPr="00C35611" w:rsidRDefault="00A557D5" w:rsidP="00A557D5">
      <w:pPr>
        <w:jc w:val="both"/>
      </w:pPr>
      <w:r w:rsidRPr="00EB04D4">
        <w:t>2.5</w:t>
      </w:r>
      <w:r>
        <w:rPr>
          <w:b/>
          <w:i/>
        </w:rPr>
        <w:t>.</w:t>
      </w:r>
      <w:r>
        <w:rPr>
          <w:b/>
          <w:i/>
        </w:rPr>
        <w:tab/>
      </w:r>
      <w:r w:rsidRPr="00EB04D4">
        <w:rPr>
          <w:b/>
          <w:i/>
        </w:rPr>
        <w:t>A pályázó megalakulásának éve</w:t>
      </w:r>
      <w:r w:rsidRPr="00C35611">
        <w:t>: A bírósági (hatósági) bejegyzés évét kell feltüntetni.</w:t>
      </w:r>
    </w:p>
    <w:p w:rsidR="00A557D5" w:rsidRPr="00C35611" w:rsidRDefault="00A557D5" w:rsidP="00A557D5">
      <w:pPr>
        <w:ind w:left="705" w:hanging="705"/>
        <w:jc w:val="both"/>
      </w:pPr>
      <w:r w:rsidRPr="00EB04D4">
        <w:t>2.6</w:t>
      </w:r>
      <w:r>
        <w:rPr>
          <w:b/>
          <w:i/>
        </w:rPr>
        <w:t>.</w:t>
      </w:r>
      <w:r>
        <w:rPr>
          <w:b/>
          <w:i/>
        </w:rPr>
        <w:tab/>
      </w:r>
      <w:r w:rsidRPr="00EB04D4">
        <w:rPr>
          <w:b/>
          <w:i/>
        </w:rPr>
        <w:t>A pályázó működési formáját</w:t>
      </w:r>
      <w:r w:rsidRPr="00C35611">
        <w:t xml:space="preserve"> az alapító okirata, vagy a társasági szerződés tartalmazza, melyet a megfelelő megnevezés aláhúzásával kell megjelölni. </w:t>
      </w:r>
    </w:p>
    <w:p w:rsidR="00A557D5" w:rsidRPr="00C35611" w:rsidRDefault="00A557D5" w:rsidP="00A557D5">
      <w:pPr>
        <w:pStyle w:val="Szvegtrzs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B04D4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35611">
        <w:rPr>
          <w:rFonts w:ascii="Times New Roman" w:hAnsi="Times New Roman" w:cs="Times New Roman"/>
          <w:b/>
          <w:i/>
          <w:sz w:val="24"/>
          <w:szCs w:val="24"/>
        </w:rPr>
        <w:t>A pályázó tevékenységi területét</w:t>
      </w:r>
      <w:r w:rsidRPr="00C35611">
        <w:rPr>
          <w:rFonts w:ascii="Times New Roman" w:hAnsi="Times New Roman" w:cs="Times New Roman"/>
          <w:sz w:val="24"/>
          <w:szCs w:val="24"/>
        </w:rPr>
        <w:t xml:space="preserve"> a megfelelő megnevezés aláhúzásával kell megjelölni. Amennyiben a felsoroltak egyike sem illeszkedik, vagy a pályázó bizonytalan, úgy azt az „egyéb” bejelölésével, ott nevesítve kell megjelölni.</w:t>
      </w:r>
    </w:p>
    <w:p w:rsidR="00A557D5" w:rsidRPr="00EB04D4" w:rsidRDefault="00A557D5" w:rsidP="00A557D5">
      <w:pPr>
        <w:pStyle w:val="Szvegtrzs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B04D4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A pályázó képviselője</w:t>
      </w:r>
      <w:r w:rsidRPr="00EB04D4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Pr="00EB04D4">
        <w:rPr>
          <w:rFonts w:ascii="Times New Roman" w:hAnsi="Times New Roman" w:cs="Times New Roman"/>
          <w:sz w:val="24"/>
          <w:szCs w:val="24"/>
        </w:rPr>
        <w:t xml:space="preserve">szervezet </w:t>
      </w:r>
      <w:r w:rsidRPr="00EB04D4">
        <w:rPr>
          <w:rFonts w:ascii="Times New Roman" w:eastAsia="Verdana,Bold" w:hAnsi="Times New Roman" w:cs="Times New Roman"/>
          <w:sz w:val="24"/>
          <w:szCs w:val="24"/>
        </w:rPr>
        <w:t>alapító</w:t>
      </w:r>
      <w:proofErr w:type="gramEnd"/>
      <w:r w:rsidRPr="00EB04D4">
        <w:rPr>
          <w:rFonts w:ascii="Times New Roman" w:eastAsia="Verdana,Bold" w:hAnsi="Times New Roman" w:cs="Times New Roman"/>
          <w:sz w:val="24"/>
          <w:szCs w:val="24"/>
        </w:rPr>
        <w:t xml:space="preserve"> okiratában képviseletre és aláírásra jogosult személy</w:t>
      </w:r>
      <w:r w:rsidRPr="00EB04D4">
        <w:rPr>
          <w:rFonts w:ascii="Times New Roman" w:hAnsi="Times New Roman" w:cs="Times New Roman"/>
          <w:sz w:val="24"/>
          <w:szCs w:val="24"/>
        </w:rPr>
        <w:t>.</w:t>
      </w:r>
    </w:p>
    <w:p w:rsidR="00A557D5" w:rsidRPr="00C35611" w:rsidRDefault="00A557D5" w:rsidP="00A557D5">
      <w:pPr>
        <w:pStyle w:val="Szvegtrzs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B04D4">
        <w:rPr>
          <w:rFonts w:ascii="Times New Roman" w:hAnsi="Times New Roman" w:cs="Times New Roman"/>
          <w:sz w:val="24"/>
          <w:szCs w:val="24"/>
        </w:rPr>
        <w:lastRenderedPageBreak/>
        <w:t>2.9.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A programvezető, pro</w:t>
      </w:r>
      <w:r>
        <w:rPr>
          <w:rFonts w:ascii="Times New Roman" w:hAnsi="Times New Roman" w:cs="Times New Roman"/>
          <w:b/>
          <w:i/>
          <w:sz w:val="24"/>
          <w:szCs w:val="24"/>
        </w:rPr>
        <w:t>j</w:t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ektfelelős</w:t>
      </w:r>
      <w:r w:rsidRPr="00C35611">
        <w:rPr>
          <w:rFonts w:ascii="Times New Roman" w:hAnsi="Times New Roman" w:cs="Times New Roman"/>
          <w:sz w:val="24"/>
          <w:szCs w:val="24"/>
        </w:rPr>
        <w:t xml:space="preserve"> az a személy, aki a megvalósítás során a pályázó képviseletében a Bethlen Gábor Alapkezelő </w:t>
      </w:r>
      <w:proofErr w:type="spellStart"/>
      <w:r w:rsidRPr="00C35611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C35611">
        <w:rPr>
          <w:rFonts w:ascii="Times New Roman" w:hAnsi="Times New Roman" w:cs="Times New Roman"/>
          <w:sz w:val="24"/>
          <w:szCs w:val="24"/>
        </w:rPr>
        <w:t>. felé eljár, intézkedik, az Alapkezelővel kapcsolatot tart. Célszerű olyan személy megnevezése, aki mobil és könnyen elérhető. A programvezető lehet a pályázó szervezet törvényes képviselője is.</w:t>
      </w:r>
    </w:p>
    <w:p w:rsidR="00A557D5" w:rsidRPr="00C35611" w:rsidRDefault="00A557D5" w:rsidP="00A557D5">
      <w:pPr>
        <w:pStyle w:val="Szvegtrzs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ab/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A pályázó banki adatai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5611">
        <w:rPr>
          <w:rFonts w:ascii="Times New Roman" w:hAnsi="Times New Roman" w:cs="Times New Roman"/>
          <w:sz w:val="24"/>
          <w:szCs w:val="24"/>
        </w:rPr>
        <w:t xml:space="preserve">Az Alapkezelő kizárólag EUR, USD, HUF devizanemekben teljesíti az utalást. A nem magyarországi székhellyel rendelkező pályázók számára megítélt támogatási összeg átutalására kizárólag a nemzetközi (IBAN) számlaszám és számlavezető bank </w:t>
      </w:r>
      <w:proofErr w:type="spellStart"/>
      <w:r w:rsidRPr="00C35611">
        <w:rPr>
          <w:rFonts w:ascii="Times New Roman" w:hAnsi="Times New Roman" w:cs="Times New Roman"/>
          <w:sz w:val="24"/>
          <w:szCs w:val="24"/>
        </w:rPr>
        <w:t>SWIFT-kódjának</w:t>
      </w:r>
      <w:proofErr w:type="spellEnd"/>
      <w:r w:rsidRPr="00C35611">
        <w:rPr>
          <w:rFonts w:ascii="Times New Roman" w:hAnsi="Times New Roman" w:cs="Times New Roman"/>
          <w:sz w:val="24"/>
          <w:szCs w:val="24"/>
        </w:rPr>
        <w:t xml:space="preserve"> igazolása után van lehetőség. Amennyiben a pályázó rendelkezik forint folyószámlával, úgy az árfolyam-ingadozás elkerülése érdekében javasolt </w:t>
      </w:r>
      <w:proofErr w:type="gramStart"/>
      <w:r w:rsidRPr="00C35611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C35611">
        <w:rPr>
          <w:rFonts w:ascii="Times New Roman" w:hAnsi="Times New Roman" w:cs="Times New Roman"/>
          <w:sz w:val="24"/>
          <w:szCs w:val="24"/>
        </w:rPr>
        <w:t xml:space="preserve"> számlaszám megadása: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35611">
        <w:rPr>
          <w:rFonts w:ascii="Times New Roman" w:hAnsi="Times New Roman" w:cs="Times New Roman"/>
          <w:sz w:val="24"/>
          <w:szCs w:val="24"/>
        </w:rPr>
        <w:t>eth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35611">
        <w:rPr>
          <w:rFonts w:ascii="Times New Roman" w:hAnsi="Times New Roman" w:cs="Times New Roman"/>
          <w:sz w:val="24"/>
          <w:szCs w:val="24"/>
        </w:rPr>
        <w:t>en Gábor Alaptól mindig HUF-ból indul az utalás, ha az orsz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35611">
        <w:rPr>
          <w:rFonts w:ascii="Times New Roman" w:hAnsi="Times New Roman" w:cs="Times New Roman"/>
          <w:sz w:val="24"/>
          <w:szCs w:val="24"/>
        </w:rPr>
        <w:t>g hivatal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35611">
        <w:rPr>
          <w:rFonts w:ascii="Times New Roman" w:hAnsi="Times New Roman" w:cs="Times New Roman"/>
          <w:sz w:val="24"/>
          <w:szCs w:val="24"/>
        </w:rPr>
        <w:t xml:space="preserve">s devizája és a HUF között még egy devizanem van beiktatva – pl. EUR, USD -, az két devizaváltást jelent. Az </w:t>
      </w:r>
      <w:proofErr w:type="spellStart"/>
      <w:r w:rsidRPr="00C35611">
        <w:rPr>
          <w:rFonts w:ascii="Times New Roman" w:hAnsi="Times New Roman" w:cs="Times New Roman"/>
          <w:sz w:val="24"/>
          <w:szCs w:val="24"/>
        </w:rPr>
        <w:t>IBAN-szám</w:t>
      </w:r>
      <w:proofErr w:type="spellEnd"/>
      <w:r w:rsidRPr="00C35611">
        <w:rPr>
          <w:rFonts w:ascii="Times New Roman" w:hAnsi="Times New Roman" w:cs="Times New Roman"/>
          <w:sz w:val="24"/>
          <w:szCs w:val="24"/>
        </w:rPr>
        <w:t xml:space="preserve"> – Ukrajna kivételével – az országkóddal kezdődik (Ausztria: AT, Horvátország: HR, Románia: RO, Szerbia: RS, Szlovákia: SK, Szlovénia: SI). A számlavezető </w:t>
      </w:r>
      <w:proofErr w:type="gramStart"/>
      <w:r w:rsidRPr="00C35611">
        <w:rPr>
          <w:rFonts w:ascii="Times New Roman" w:hAnsi="Times New Roman" w:cs="Times New Roman"/>
          <w:sz w:val="24"/>
          <w:szCs w:val="24"/>
        </w:rPr>
        <w:t>bank azonosító</w:t>
      </w:r>
      <w:proofErr w:type="gramEnd"/>
      <w:r w:rsidRPr="00C35611">
        <w:rPr>
          <w:rFonts w:ascii="Times New Roman" w:hAnsi="Times New Roman" w:cs="Times New Roman"/>
          <w:sz w:val="24"/>
          <w:szCs w:val="24"/>
        </w:rPr>
        <w:t xml:space="preserve"> kódjáról (</w:t>
      </w:r>
      <w:proofErr w:type="spellStart"/>
      <w:r w:rsidRPr="00C35611">
        <w:rPr>
          <w:rFonts w:ascii="Times New Roman" w:hAnsi="Times New Roman" w:cs="Times New Roman"/>
          <w:sz w:val="24"/>
          <w:szCs w:val="24"/>
        </w:rPr>
        <w:t>SWIFT-kód</w:t>
      </w:r>
      <w:proofErr w:type="spellEnd"/>
      <w:r w:rsidRPr="00C35611">
        <w:rPr>
          <w:rFonts w:ascii="Times New Roman" w:hAnsi="Times New Roman" w:cs="Times New Roman"/>
          <w:sz w:val="24"/>
          <w:szCs w:val="24"/>
        </w:rPr>
        <w:t>) felvilágosítást a bank nyújt. Amennyiben a pályázónak nincs devizaszámlája, úgy lehet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C35611">
        <w:rPr>
          <w:rFonts w:ascii="Times New Roman" w:hAnsi="Times New Roman" w:cs="Times New Roman"/>
          <w:sz w:val="24"/>
          <w:szCs w:val="24"/>
        </w:rPr>
        <w:t>sége van befogadó szervezet igénybev</w:t>
      </w:r>
      <w:r>
        <w:rPr>
          <w:rFonts w:ascii="Times New Roman" w:hAnsi="Times New Roman" w:cs="Times New Roman"/>
          <w:sz w:val="24"/>
          <w:szCs w:val="24"/>
        </w:rPr>
        <w:t>ételére. A befogadó szervezet a</w:t>
      </w:r>
      <w:r w:rsidRPr="00C35611">
        <w:rPr>
          <w:rFonts w:ascii="Times New Roman" w:hAnsi="Times New Roman" w:cs="Times New Roman"/>
          <w:sz w:val="24"/>
          <w:szCs w:val="24"/>
        </w:rPr>
        <w:t>z a jogi személyiséggel ren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C35611">
        <w:rPr>
          <w:rFonts w:ascii="Times New Roman" w:hAnsi="Times New Roman" w:cs="Times New Roman"/>
          <w:sz w:val="24"/>
          <w:szCs w:val="24"/>
        </w:rPr>
        <w:t>lkező szervez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5611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C35611">
        <w:rPr>
          <w:rFonts w:ascii="Times New Roman" w:hAnsi="Times New Roman" w:cs="Times New Roman"/>
          <w:sz w:val="24"/>
          <w:szCs w:val="24"/>
        </w:rPr>
        <w:t>,amely</w:t>
      </w:r>
      <w:proofErr w:type="gramEnd"/>
      <w:r w:rsidRPr="00C35611">
        <w:rPr>
          <w:rFonts w:ascii="Times New Roman" w:hAnsi="Times New Roman" w:cs="Times New Roman"/>
          <w:sz w:val="24"/>
          <w:szCs w:val="24"/>
        </w:rPr>
        <w:t xml:space="preserve"> a támogatási összeg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35611">
        <w:rPr>
          <w:rFonts w:ascii="Times New Roman" w:hAnsi="Times New Roman" w:cs="Times New Roman"/>
          <w:sz w:val="24"/>
          <w:szCs w:val="24"/>
        </w:rPr>
        <w:t>efogadása érdekében a pályázó rendelkezésére bocsátja devizaszámláját. Befogadó szervez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5611">
        <w:rPr>
          <w:rFonts w:ascii="Times New Roman" w:hAnsi="Times New Roman" w:cs="Times New Roman"/>
          <w:sz w:val="24"/>
          <w:szCs w:val="24"/>
        </w:rPr>
        <w:t>t természetes szemé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35611">
        <w:rPr>
          <w:rFonts w:ascii="Times New Roman" w:hAnsi="Times New Roman" w:cs="Times New Roman"/>
          <w:sz w:val="24"/>
          <w:szCs w:val="24"/>
        </w:rPr>
        <w:t xml:space="preserve">y nem lehet. </w:t>
      </w:r>
    </w:p>
    <w:p w:rsidR="00A557D5" w:rsidRPr="00C35611" w:rsidRDefault="00A557D5" w:rsidP="00A557D5">
      <w:pPr>
        <w:jc w:val="both"/>
        <w:rPr>
          <w:b/>
          <w:bCs/>
        </w:rPr>
      </w:pPr>
    </w:p>
    <w:p w:rsidR="00A557D5" w:rsidRPr="00C35611" w:rsidRDefault="00A557D5" w:rsidP="00A557D5">
      <w:pPr>
        <w:jc w:val="both"/>
        <w:rPr>
          <w:b/>
          <w:bCs/>
        </w:rPr>
      </w:pPr>
      <w:r w:rsidRPr="00C35611">
        <w:rPr>
          <w:b/>
          <w:bCs/>
        </w:rPr>
        <w:t>A programra vonatkozó adatok</w:t>
      </w:r>
    </w:p>
    <w:p w:rsidR="00A557D5" w:rsidRPr="00C35611" w:rsidRDefault="00A557D5" w:rsidP="00A557D5">
      <w:pPr>
        <w:jc w:val="both"/>
        <w:rPr>
          <w:b/>
          <w:bCs/>
        </w:rPr>
      </w:pPr>
    </w:p>
    <w:p w:rsidR="00A557D5" w:rsidRPr="00C35611" w:rsidRDefault="00A557D5" w:rsidP="00A557D5">
      <w:pPr>
        <w:pStyle w:val="Szvegtrzs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35611">
        <w:rPr>
          <w:rFonts w:ascii="Times New Roman" w:hAnsi="Times New Roman" w:cs="Times New Roman"/>
          <w:sz w:val="24"/>
          <w:szCs w:val="24"/>
        </w:rPr>
        <w:t xml:space="preserve">A megvalósításhoz szükséges </w:t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teljes összeg</w:t>
      </w:r>
      <w:r w:rsidRPr="00C35611">
        <w:rPr>
          <w:rFonts w:ascii="Times New Roman" w:hAnsi="Times New Roman" w:cs="Times New Roman"/>
          <w:sz w:val="24"/>
          <w:szCs w:val="24"/>
        </w:rPr>
        <w:t>. Ez gyakran nem egyezik az e pályázat keretein belül igényelt támogatás összegével, hiszen a megvalósításhoz szükséges pénzösszeg egy része általában rendelkezésre áll (önrészként, egyéb támogatásból, stb.).</w:t>
      </w:r>
    </w:p>
    <w:p w:rsidR="00A557D5" w:rsidRPr="00C35611" w:rsidRDefault="00A557D5" w:rsidP="00A557D5">
      <w:pPr>
        <w:pStyle w:val="Szvegtrzs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356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EB04D4">
        <w:rPr>
          <w:rFonts w:ascii="Times New Roman" w:hAnsi="Times New Roman" w:cs="Times New Roman"/>
          <w:b/>
          <w:i/>
          <w:sz w:val="24"/>
          <w:szCs w:val="24"/>
        </w:rPr>
        <w:t>önrész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C35611">
        <w:rPr>
          <w:rFonts w:ascii="Times New Roman" w:hAnsi="Times New Roman" w:cs="Times New Roman"/>
          <w:sz w:val="24"/>
          <w:szCs w:val="24"/>
        </w:rPr>
        <w:t xml:space="preserve"> megvalósításhoz a benyújtás napján, a Bethlen Gábor Alap 2011. évi támogatása</w:t>
      </w:r>
      <w:r>
        <w:rPr>
          <w:rFonts w:ascii="Times New Roman" w:hAnsi="Times New Roman" w:cs="Times New Roman"/>
          <w:sz w:val="24"/>
          <w:szCs w:val="24"/>
        </w:rPr>
        <w:t xml:space="preserve"> és az egyéb források bevonása</w:t>
      </w:r>
      <w:r w:rsidRPr="00C35611">
        <w:rPr>
          <w:rFonts w:ascii="Times New Roman" w:hAnsi="Times New Roman" w:cs="Times New Roman"/>
          <w:sz w:val="24"/>
          <w:szCs w:val="24"/>
        </w:rPr>
        <w:t xml:space="preserve"> nélkül rendelkezésre álló összeg. Amennyiben ez az összeg 0 HUF, úgy kérjük azt is jelölni.</w:t>
      </w:r>
    </w:p>
    <w:p w:rsidR="00A557D5" w:rsidRPr="00C35611" w:rsidRDefault="00A557D5" w:rsidP="00A557D5">
      <w:pPr>
        <w:pStyle w:val="Szvegtrzs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B04D4">
        <w:rPr>
          <w:rFonts w:ascii="Times New Roman" w:hAnsi="Times New Roman" w:cs="Times New Roman"/>
          <w:b/>
          <w:i/>
          <w:sz w:val="24"/>
          <w:szCs w:val="24"/>
        </w:rPr>
        <w:t>Egyéb forrás</w:t>
      </w:r>
      <w:r w:rsidRPr="00C35611">
        <w:rPr>
          <w:rFonts w:ascii="Times New Roman" w:hAnsi="Times New Roman" w:cs="Times New Roman"/>
          <w:sz w:val="24"/>
          <w:szCs w:val="24"/>
        </w:rPr>
        <w:t xml:space="preserve"> lehet: magyarországi vagy egyéb országból származó támogatás (ebben az esetben fel kell sorolni a magyarországi vagy egyéb országbeli támogató szervezeteket, illetve személyeket!); belföldi állami/költségvetési támogatás; belföldi alapítványi/egyházi támogatás; belföldi adomány; a pályázó tulajdonát képező ingatlan.</w:t>
      </w:r>
    </w:p>
    <w:p w:rsidR="00A557D5" w:rsidRPr="00C35611" w:rsidRDefault="00A557D5" w:rsidP="00A557D5">
      <w:pPr>
        <w:pStyle w:val="Szvegtrzs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B04D4">
        <w:rPr>
          <w:rFonts w:ascii="Times New Roman" w:hAnsi="Times New Roman" w:cs="Times New Roman"/>
          <w:b/>
          <w:i/>
          <w:sz w:val="24"/>
          <w:szCs w:val="24"/>
        </w:rPr>
        <w:t>Igényelt összeg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5611">
        <w:rPr>
          <w:rFonts w:ascii="Times New Roman" w:hAnsi="Times New Roman" w:cs="Times New Roman"/>
          <w:sz w:val="24"/>
          <w:szCs w:val="24"/>
        </w:rPr>
        <w:t xml:space="preserve">A pályázó jelen pályázatával a megadott összeg elnyerésére pályázik. </w:t>
      </w:r>
    </w:p>
    <w:p w:rsidR="00A557D5" w:rsidRPr="00C35611" w:rsidRDefault="00A557D5" w:rsidP="00A557D5">
      <w:pPr>
        <w:pStyle w:val="Szvegtrzsbehzssal3"/>
        <w:rPr>
          <w:sz w:val="24"/>
          <w:szCs w:val="24"/>
        </w:rPr>
      </w:pPr>
      <w:r w:rsidRPr="00C35611">
        <w:rPr>
          <w:sz w:val="24"/>
          <w:szCs w:val="24"/>
        </w:rPr>
        <w:t>3.5.</w:t>
      </w:r>
      <w:r w:rsidRPr="00C35611">
        <w:rPr>
          <w:color w:val="000000"/>
          <w:sz w:val="24"/>
          <w:szCs w:val="24"/>
        </w:rPr>
        <w:t xml:space="preserve">A </w:t>
      </w:r>
      <w:r w:rsidRPr="00C35611">
        <w:rPr>
          <w:sz w:val="24"/>
          <w:szCs w:val="24"/>
        </w:rPr>
        <w:t>pályázati adatlap</w:t>
      </w:r>
      <w:r w:rsidRPr="00C35611">
        <w:rPr>
          <w:color w:val="000000"/>
          <w:sz w:val="24"/>
          <w:szCs w:val="24"/>
        </w:rPr>
        <w:t xml:space="preserve"> 3.5. pontban megjelölt kommunikációs tevékenységek révén a pályázó intézmény a nagyközönséget megismerteti nyertes pályázatának elemeivel. A pályázó intézmény kommunikációjában köteles feltüntetni és megjelölni, hogy projektre</w:t>
      </w:r>
      <w:r w:rsidRPr="00C35611">
        <w:rPr>
          <w:bCs/>
          <w:color w:val="000000"/>
          <w:sz w:val="24"/>
          <w:szCs w:val="24"/>
        </w:rPr>
        <w:t xml:space="preserve"> </w:t>
      </w:r>
      <w:r w:rsidRPr="00C35611">
        <w:rPr>
          <w:color w:val="000000"/>
          <w:sz w:val="24"/>
          <w:szCs w:val="24"/>
        </w:rPr>
        <w:t xml:space="preserve">a Bethlen Gábor Alapkezelő </w:t>
      </w:r>
      <w:proofErr w:type="spellStart"/>
      <w:r w:rsidRPr="00C35611">
        <w:rPr>
          <w:color w:val="000000"/>
          <w:sz w:val="24"/>
          <w:szCs w:val="24"/>
        </w:rPr>
        <w:t>Zrt</w:t>
      </w:r>
      <w:proofErr w:type="spellEnd"/>
      <w:r w:rsidRPr="00C35611">
        <w:rPr>
          <w:color w:val="000000"/>
          <w:sz w:val="24"/>
          <w:szCs w:val="24"/>
        </w:rPr>
        <w:t>. támogatásával kerül sor. A kommunikációs tervben a pályázó leírja, hogy mely kommunikációs csatornákon (Internet, újság, molinó, szórólap, hirdetés, interjú, elektronikus média, stb.), milyen elemek felhasználásával kíván az előbbi kötelezettségének eleget tenni.</w:t>
      </w:r>
      <w:r w:rsidRPr="00C35611">
        <w:rPr>
          <w:sz w:val="24"/>
          <w:szCs w:val="24"/>
        </w:rPr>
        <w:t xml:space="preserve"> A </w:t>
      </w:r>
      <w:r w:rsidRPr="00EB04D4">
        <w:rPr>
          <w:b/>
          <w:i/>
          <w:sz w:val="24"/>
          <w:szCs w:val="24"/>
        </w:rPr>
        <w:t>kommunikációs terv</w:t>
      </w:r>
      <w:r w:rsidRPr="00C35611">
        <w:rPr>
          <w:sz w:val="24"/>
          <w:szCs w:val="24"/>
        </w:rPr>
        <w:t xml:space="preserve"> maximális terjedelme szóközökkel együtt maximum 600 leütés lehet.</w:t>
      </w:r>
    </w:p>
    <w:p w:rsidR="00A557D5" w:rsidRDefault="00A557D5" w:rsidP="00A557D5"/>
    <w:p w:rsidR="00A557D5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  <w:r w:rsidRPr="00190F93">
        <w:rPr>
          <w:rFonts w:eastAsia="Verdana,Bold"/>
          <w:b/>
        </w:rPr>
        <w:t>Részletes szakmai terv</w:t>
      </w:r>
      <w:r>
        <w:rPr>
          <w:rFonts w:eastAsia="Verdana,Bold"/>
          <w:b/>
        </w:rPr>
        <w:t xml:space="preserve"> </w:t>
      </w:r>
      <w:r w:rsidRPr="00D52781">
        <w:rPr>
          <w:rFonts w:eastAsia="Verdana,Bold"/>
        </w:rPr>
        <w:t>(kötelező melléklet</w:t>
      </w:r>
      <w:r w:rsidR="00F25C2C">
        <w:rPr>
          <w:rFonts w:eastAsia="Verdana,Bold"/>
        </w:rPr>
        <w:t xml:space="preserve">, nincs kötelező </w:t>
      </w:r>
      <w:proofErr w:type="gramStart"/>
      <w:r w:rsidR="00F25C2C">
        <w:rPr>
          <w:rFonts w:eastAsia="Verdana,Bold"/>
        </w:rPr>
        <w:t xml:space="preserve">formalap </w:t>
      </w:r>
      <w:r w:rsidRPr="00D52781">
        <w:rPr>
          <w:rFonts w:eastAsia="Verdana,Bold"/>
        </w:rPr>
        <w:t>)</w:t>
      </w:r>
      <w:proofErr w:type="gramEnd"/>
    </w:p>
    <w:p w:rsidR="00A557D5" w:rsidRPr="00A61B29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</w:p>
    <w:p w:rsidR="00A557D5" w:rsidRPr="00B76F35" w:rsidRDefault="00F25C2C" w:rsidP="00A557D5">
      <w:pPr>
        <w:autoSpaceDE w:val="0"/>
        <w:autoSpaceDN w:val="0"/>
        <w:adjustRightInd w:val="0"/>
        <w:jc w:val="both"/>
      </w:pPr>
      <w:r>
        <w:rPr>
          <w:rFonts w:eastAsia="Verdana,Bold"/>
        </w:rPr>
        <w:t>A</w:t>
      </w:r>
      <w:r w:rsidR="00A557D5" w:rsidRPr="00013043">
        <w:rPr>
          <w:rFonts w:eastAsia="Verdana,Bold"/>
        </w:rPr>
        <w:t xml:space="preserve"> szakmai terv</w:t>
      </w:r>
      <w:r>
        <w:rPr>
          <w:rFonts w:eastAsia="Verdana,Bold"/>
        </w:rPr>
        <w:t>ben kell részletesen bemutatni</w:t>
      </w:r>
      <w:r w:rsidR="004714F6">
        <w:rPr>
          <w:rFonts w:eastAsia="Verdana,Bold"/>
        </w:rPr>
        <w:t xml:space="preserve"> a szakmai </w:t>
      </w:r>
      <w:r>
        <w:rPr>
          <w:rFonts w:eastAsia="Verdana,Bold"/>
        </w:rPr>
        <w:t xml:space="preserve">programot. </w:t>
      </w:r>
      <w:r w:rsidR="004714F6" w:rsidRPr="00B76F35">
        <w:t>A szakmai tervben felsorolt megvalósítandó feladatoknak igazodniuk kell a költségterv költségvetési soraihoz. Itt kell szövegesen bemutatni a pályázat megvalósulásának körülményeit:</w:t>
      </w:r>
      <w:r w:rsidR="004714F6">
        <w:t xml:space="preserve"> pl.</w:t>
      </w:r>
      <w:r w:rsidR="004714F6" w:rsidRPr="00B76F35">
        <w:t xml:space="preserve"> milyen tágabb célkitűzés részeként kívánja felhasználni</w:t>
      </w:r>
      <w:r w:rsidR="004714F6">
        <w:t xml:space="preserve"> </w:t>
      </w:r>
      <w:r w:rsidR="004714F6" w:rsidRPr="00B76F35">
        <w:t>a pályázó a támogatást, milyen konkrét célokat kíván elérni vele</w:t>
      </w:r>
      <w:r w:rsidR="004714F6">
        <w:t>, milyen célcsoporttal</w:t>
      </w:r>
      <w:r w:rsidR="004714F6" w:rsidRPr="00B76F35">
        <w:t>, milyen várható eredménnyel valósul meg a program.</w:t>
      </w:r>
    </w:p>
    <w:p w:rsidR="00A557D5" w:rsidRPr="00013043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</w:p>
    <w:p w:rsidR="00F25C2C" w:rsidRDefault="00F25C2C" w:rsidP="00A557D5">
      <w:pPr>
        <w:autoSpaceDE w:val="0"/>
        <w:autoSpaceDN w:val="0"/>
        <w:adjustRightInd w:val="0"/>
        <w:jc w:val="both"/>
        <w:rPr>
          <w:rFonts w:eastAsia="Verdana,Bold"/>
          <w:b/>
        </w:rPr>
      </w:pPr>
    </w:p>
    <w:p w:rsidR="00A557D5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  <w:r w:rsidRPr="00190F93">
        <w:rPr>
          <w:rFonts w:eastAsia="Verdana,Bold"/>
          <w:b/>
        </w:rPr>
        <w:t>Költségterv</w:t>
      </w:r>
      <w:r>
        <w:rPr>
          <w:rFonts w:eastAsia="Verdana,Bold"/>
          <w:b/>
        </w:rPr>
        <w:t xml:space="preserve"> </w:t>
      </w:r>
      <w:r w:rsidRPr="00D52781">
        <w:rPr>
          <w:rFonts w:eastAsia="Verdana,Bold"/>
        </w:rPr>
        <w:t>(kötelező melléklet</w:t>
      </w:r>
      <w:r w:rsidR="00F25C2C">
        <w:rPr>
          <w:rFonts w:eastAsia="Verdana,Bold"/>
        </w:rPr>
        <w:t>, letölthető táblázat</w:t>
      </w:r>
      <w:r w:rsidRPr="00D52781">
        <w:rPr>
          <w:rFonts w:eastAsia="Verdana,Bold"/>
        </w:rPr>
        <w:t>)</w:t>
      </w:r>
    </w:p>
    <w:p w:rsidR="00A557D5" w:rsidRPr="00190F93" w:rsidRDefault="00A557D5" w:rsidP="00A557D5">
      <w:pPr>
        <w:autoSpaceDE w:val="0"/>
        <w:autoSpaceDN w:val="0"/>
        <w:adjustRightInd w:val="0"/>
        <w:jc w:val="both"/>
        <w:rPr>
          <w:rFonts w:eastAsia="Verdana,Bold"/>
          <w:b/>
        </w:rPr>
      </w:pPr>
    </w:p>
    <w:p w:rsidR="00A557D5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  <w:r w:rsidRPr="00013043">
        <w:rPr>
          <w:rFonts w:eastAsia="Verdana,Bold"/>
        </w:rPr>
        <w:t xml:space="preserve">Az </w:t>
      </w:r>
      <w:r>
        <w:rPr>
          <w:rFonts w:eastAsia="Verdana,Bold"/>
        </w:rPr>
        <w:t>e-pályázati adatlap</w:t>
      </w:r>
      <w:r w:rsidRPr="00013043">
        <w:rPr>
          <w:rFonts w:eastAsia="Verdana,Bold"/>
        </w:rPr>
        <w:t xml:space="preserve"> </w:t>
      </w:r>
      <w:r w:rsidRPr="002A05BC">
        <w:rPr>
          <w:rFonts w:eastAsia="Verdana,Bold"/>
        </w:rPr>
        <w:t>2. számú melléklete</w:t>
      </w:r>
      <w:r w:rsidRPr="00013043">
        <w:rPr>
          <w:rFonts w:eastAsia="Verdana,Bold"/>
        </w:rPr>
        <w:t xml:space="preserve"> a költségterv. </w:t>
      </w:r>
      <w:r>
        <w:rPr>
          <w:rFonts w:eastAsia="Verdana,Bold"/>
        </w:rPr>
        <w:t xml:space="preserve">A költségterv elkészítésekor </w:t>
      </w:r>
      <w:r w:rsidRPr="002A05BC">
        <w:rPr>
          <w:rFonts w:eastAsia="Verdana,Bold"/>
        </w:rPr>
        <w:t>a pályázó a pályázati cél lebonyolításához tervezett költségeket csoportosítja</w:t>
      </w:r>
      <w:r>
        <w:rPr>
          <w:rFonts w:eastAsia="Verdana,Bold"/>
          <w:color w:val="76923C"/>
        </w:rPr>
        <w:t xml:space="preserve"> </w:t>
      </w:r>
      <w:r>
        <w:rPr>
          <w:rFonts w:eastAsia="Verdana,Bold"/>
        </w:rPr>
        <w:t xml:space="preserve">a táblázat fő- és </w:t>
      </w:r>
      <w:proofErr w:type="spellStart"/>
      <w:r>
        <w:rPr>
          <w:rFonts w:eastAsia="Verdana,Bold"/>
        </w:rPr>
        <w:t>alköltség</w:t>
      </w:r>
      <w:proofErr w:type="spellEnd"/>
      <w:r w:rsidR="00DB5155">
        <w:rPr>
          <w:rFonts w:eastAsia="Verdana,Bold"/>
        </w:rPr>
        <w:t xml:space="preserve"> </w:t>
      </w:r>
      <w:r>
        <w:rPr>
          <w:rFonts w:eastAsia="Verdana,Bold"/>
        </w:rPr>
        <w:t>sorai szerint. A költségterv tábla egy összesítőből (</w:t>
      </w:r>
      <w:r w:rsidRPr="002A05BC">
        <w:rPr>
          <w:rFonts w:eastAsia="Verdana,Bold"/>
        </w:rPr>
        <w:t>1</w:t>
      </w:r>
      <w:r>
        <w:rPr>
          <w:rFonts w:eastAsia="Verdana,Bold"/>
          <w:color w:val="76923C"/>
        </w:rPr>
        <w:t xml:space="preserve">. </w:t>
      </w:r>
      <w:r>
        <w:rPr>
          <w:rFonts w:eastAsia="Verdana,Bold"/>
        </w:rPr>
        <w:t xml:space="preserve">oldal) és 5 külön oldalból </w:t>
      </w:r>
    </w:p>
    <w:p w:rsidR="00A557D5" w:rsidRPr="002A05BC" w:rsidRDefault="00A557D5" w:rsidP="00A557D5">
      <w:pPr>
        <w:autoSpaceDE w:val="0"/>
        <w:autoSpaceDN w:val="0"/>
        <w:adjustRightInd w:val="0"/>
        <w:ind w:firstLine="708"/>
        <w:jc w:val="both"/>
        <w:rPr>
          <w:rFonts w:eastAsia="Verdana,Bold"/>
        </w:rPr>
      </w:pPr>
      <w:r>
        <w:rPr>
          <w:rFonts w:eastAsia="Verdana,Bold"/>
        </w:rPr>
        <w:t xml:space="preserve">A) </w:t>
      </w:r>
      <w:r w:rsidRPr="002A05BC">
        <w:rPr>
          <w:rFonts w:eastAsia="Verdana,Bold"/>
        </w:rPr>
        <w:t xml:space="preserve">fősor költségelemei: Személyi juttatások (2. oldal)    </w:t>
      </w:r>
    </w:p>
    <w:p w:rsidR="00A557D5" w:rsidRPr="002A05BC" w:rsidRDefault="00A557D5" w:rsidP="00A557D5">
      <w:pPr>
        <w:autoSpaceDE w:val="0"/>
        <w:autoSpaceDN w:val="0"/>
        <w:adjustRightInd w:val="0"/>
        <w:ind w:firstLine="708"/>
        <w:jc w:val="both"/>
        <w:rPr>
          <w:rFonts w:eastAsia="Verdana,Bold"/>
        </w:rPr>
      </w:pPr>
      <w:r w:rsidRPr="002A05BC">
        <w:rPr>
          <w:rFonts w:eastAsia="Verdana,Bold"/>
        </w:rPr>
        <w:t>B</w:t>
      </w:r>
      <w:proofErr w:type="gramStart"/>
      <w:r w:rsidRPr="002A05BC">
        <w:rPr>
          <w:rFonts w:eastAsia="Verdana,Bold"/>
        </w:rPr>
        <w:t>)  fősor</w:t>
      </w:r>
      <w:proofErr w:type="gramEnd"/>
      <w:r w:rsidRPr="002A05BC">
        <w:rPr>
          <w:rFonts w:eastAsia="Verdana,Bold"/>
        </w:rPr>
        <w:t xml:space="preserve"> költségelemei: Munkaadót terhelő járulékok (2. oldal)</w:t>
      </w:r>
    </w:p>
    <w:p w:rsidR="00A557D5" w:rsidRPr="002A05BC" w:rsidRDefault="00A557D5" w:rsidP="00A557D5">
      <w:pPr>
        <w:autoSpaceDE w:val="0"/>
        <w:autoSpaceDN w:val="0"/>
        <w:adjustRightInd w:val="0"/>
        <w:ind w:firstLine="708"/>
        <w:jc w:val="both"/>
        <w:rPr>
          <w:rFonts w:eastAsia="Verdana,Bold"/>
        </w:rPr>
      </w:pPr>
      <w:r w:rsidRPr="002A05BC">
        <w:rPr>
          <w:rFonts w:eastAsia="Verdana,Bold"/>
        </w:rPr>
        <w:t>C</w:t>
      </w:r>
      <w:proofErr w:type="gramStart"/>
      <w:r w:rsidRPr="002A05BC">
        <w:rPr>
          <w:rFonts w:eastAsia="Verdana,Bold"/>
        </w:rPr>
        <w:t>)  fősor</w:t>
      </w:r>
      <w:proofErr w:type="gramEnd"/>
      <w:r w:rsidRPr="002A05BC">
        <w:rPr>
          <w:rFonts w:eastAsia="Verdana,Bold"/>
        </w:rPr>
        <w:t xml:space="preserve"> költségelemei:  Dologi kiadások (3-4. oldal)</w:t>
      </w:r>
    </w:p>
    <w:p w:rsidR="00A557D5" w:rsidRPr="002A05BC" w:rsidRDefault="00A557D5" w:rsidP="00A557D5">
      <w:pPr>
        <w:autoSpaceDE w:val="0"/>
        <w:autoSpaceDN w:val="0"/>
        <w:adjustRightInd w:val="0"/>
        <w:ind w:firstLine="708"/>
        <w:jc w:val="both"/>
        <w:rPr>
          <w:rFonts w:eastAsia="Verdana,Bold"/>
        </w:rPr>
      </w:pPr>
      <w:r w:rsidRPr="002A05BC">
        <w:rPr>
          <w:rFonts w:eastAsia="Verdana,Bold"/>
        </w:rPr>
        <w:t>D) fősor költségelemei: Beruházási és felújítási kiadások (5</w:t>
      </w:r>
      <w:proofErr w:type="gramStart"/>
      <w:r w:rsidRPr="002A05BC">
        <w:rPr>
          <w:rFonts w:eastAsia="Verdana,Bold"/>
        </w:rPr>
        <w:t>.oldal</w:t>
      </w:r>
      <w:proofErr w:type="gramEnd"/>
      <w:r w:rsidRPr="002A05BC">
        <w:rPr>
          <w:rFonts w:eastAsia="Verdana,Bold"/>
        </w:rPr>
        <w:t>) áll.</w:t>
      </w:r>
    </w:p>
    <w:p w:rsidR="00A557D5" w:rsidRPr="00C21417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  <w:r w:rsidRPr="00C21417">
        <w:rPr>
          <w:rFonts w:eastAsia="Verdana,Bold"/>
        </w:rPr>
        <w:t>Felhívjuk a figyelmet, hogy bizonyos költségek nem, vagy csak részben, illetve meghatározott feltételekkel támogathatóak.</w:t>
      </w:r>
      <w:r>
        <w:rPr>
          <w:rFonts w:eastAsia="Verdana,Bold"/>
        </w:rPr>
        <w:t xml:space="preserve"> A nem támogatható költségfajták </w:t>
      </w:r>
      <w:r w:rsidRPr="00C21417">
        <w:rPr>
          <w:rFonts w:eastAsia="Verdana,Bold"/>
        </w:rPr>
        <w:t xml:space="preserve">cellái a táblázatban piros mezővel kiemelve láthatóak. A költségtervbe szükség esetén a pontosabb, világosabb részletezés érdekében sorok beszúrhatók, azonban sem a fősorok, sem az </w:t>
      </w:r>
      <w:proofErr w:type="spellStart"/>
      <w:r w:rsidRPr="00C21417">
        <w:rPr>
          <w:rFonts w:eastAsia="Verdana,Bold"/>
        </w:rPr>
        <w:t>alsorok</w:t>
      </w:r>
      <w:proofErr w:type="spellEnd"/>
      <w:r w:rsidRPr="00C21417">
        <w:rPr>
          <w:rFonts w:eastAsia="Verdana,Bold"/>
        </w:rPr>
        <w:t xml:space="preserve"> elnevezése nem változtatható meg. A költségterv formája kötött, az előbbi bővítéstől eltekintve</w:t>
      </w:r>
      <w:r w:rsidRPr="003710EB">
        <w:rPr>
          <w:rFonts w:eastAsia="Verdana,Bold"/>
          <w:color w:val="76923C"/>
        </w:rPr>
        <w:t xml:space="preserve"> </w:t>
      </w:r>
      <w:r w:rsidRPr="00013043">
        <w:rPr>
          <w:rFonts w:eastAsia="Verdana,Bold"/>
        </w:rPr>
        <w:t xml:space="preserve">nem módosítható, </w:t>
      </w:r>
      <w:r w:rsidRPr="00C21417">
        <w:rPr>
          <w:rFonts w:eastAsia="Verdana,Bold"/>
        </w:rPr>
        <w:t>sorai nem törölhetők, újabb költségfajtákkal nem bővíthetők</w:t>
      </w:r>
      <w:r>
        <w:rPr>
          <w:rFonts w:eastAsia="Verdana,Bold"/>
          <w:color w:val="76923C"/>
        </w:rPr>
        <w:t xml:space="preserve"> </w:t>
      </w:r>
      <w:proofErr w:type="gramStart"/>
      <w:r>
        <w:rPr>
          <w:rFonts w:eastAsia="Verdana,Bold"/>
        </w:rPr>
        <w:t>A</w:t>
      </w:r>
      <w:proofErr w:type="gramEnd"/>
      <w:r>
        <w:rPr>
          <w:rFonts w:eastAsia="Verdana,Bold"/>
        </w:rPr>
        <w:t xml:space="preserve"> táblázat jobb szélén található nemzeti valutában feltüntetett költségoszlopok kitöltése </w:t>
      </w:r>
      <w:r w:rsidRPr="00C21417">
        <w:rPr>
          <w:rFonts w:eastAsia="Verdana,Bold"/>
        </w:rPr>
        <w:t xml:space="preserve">a pályázó munkáját segítheti, kitöltése a pályázat benyújtásához nem kötelező. </w:t>
      </w:r>
    </w:p>
    <w:p w:rsidR="00A557D5" w:rsidRPr="00013043" w:rsidRDefault="00A557D5" w:rsidP="00A557D5">
      <w:pPr>
        <w:autoSpaceDE w:val="0"/>
        <w:autoSpaceDN w:val="0"/>
        <w:adjustRightInd w:val="0"/>
        <w:jc w:val="both"/>
        <w:rPr>
          <w:rFonts w:eastAsia="Verdana,Bold"/>
        </w:rPr>
      </w:pPr>
    </w:p>
    <w:p w:rsidR="003E4866" w:rsidRPr="00F27E2E" w:rsidRDefault="003E4866" w:rsidP="00A557D5">
      <w:pPr>
        <w:pStyle w:val="Szvegtrzsbehzssal"/>
        <w:ind w:left="360" w:hanging="360"/>
        <w:jc w:val="center"/>
      </w:pPr>
    </w:p>
    <w:sectPr w:rsidR="003E4866" w:rsidRPr="00F27E2E" w:rsidSect="00F433DC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5C0" w:rsidRDefault="004825C0" w:rsidP="00FE373E">
      <w:r>
        <w:separator/>
      </w:r>
    </w:p>
  </w:endnote>
  <w:endnote w:type="continuationSeparator" w:id="0">
    <w:p w:rsidR="004825C0" w:rsidRDefault="004825C0" w:rsidP="00FE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377" w:rsidRDefault="00565377" w:rsidP="001F64AB">
    <w:pPr>
      <w:pStyle w:val="llb"/>
      <w:jc w:val="center"/>
    </w:pPr>
  </w:p>
  <w:p w:rsidR="00565377" w:rsidRDefault="001F64AB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52070</wp:posOffset>
          </wp:positionV>
          <wp:extent cx="6124575" cy="276225"/>
          <wp:effectExtent l="19050" t="0" r="9525" b="0"/>
          <wp:wrapNone/>
          <wp:docPr id="1" name="Kép 1" descr="levelpapir lable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velpapir lablec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5C0" w:rsidRDefault="004825C0" w:rsidP="00FE373E">
      <w:r>
        <w:separator/>
      </w:r>
    </w:p>
  </w:footnote>
  <w:footnote w:type="continuationSeparator" w:id="0">
    <w:p w:rsidR="004825C0" w:rsidRDefault="004825C0" w:rsidP="00FE3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3E" w:rsidRDefault="00FE373E" w:rsidP="00F433DC">
    <w:pPr>
      <w:pStyle w:val="lfej"/>
      <w:jc w:val="center"/>
    </w:pPr>
    <w:r>
      <w:rPr>
        <w:noProof/>
      </w:rPr>
      <w:drawing>
        <wp:inline distT="0" distB="0" distL="0" distR="0">
          <wp:extent cx="866775" cy="691830"/>
          <wp:effectExtent l="19050" t="0" r="9525" b="0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9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33DC" w:rsidRDefault="00F433D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EDF"/>
    <w:multiLevelType w:val="multilevel"/>
    <w:tmpl w:val="037E31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ED43CC"/>
    <w:multiLevelType w:val="hybridMultilevel"/>
    <w:tmpl w:val="DE865F4A"/>
    <w:lvl w:ilvl="0" w:tplc="040E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0C14D6"/>
    <w:multiLevelType w:val="hybridMultilevel"/>
    <w:tmpl w:val="FBF0F34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62E3FDE">
      <w:start w:val="3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65906A5"/>
    <w:multiLevelType w:val="hybridMultilevel"/>
    <w:tmpl w:val="EB56E07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52B8A"/>
    <w:multiLevelType w:val="multilevel"/>
    <w:tmpl w:val="FE7EA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34CF25B9"/>
    <w:multiLevelType w:val="hybridMultilevel"/>
    <w:tmpl w:val="3154D694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C6C96"/>
    <w:multiLevelType w:val="multilevel"/>
    <w:tmpl w:val="0F00C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07B7775"/>
    <w:multiLevelType w:val="hybridMultilevel"/>
    <w:tmpl w:val="E0163348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70335C"/>
    <w:multiLevelType w:val="multilevel"/>
    <w:tmpl w:val="02BA1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56E84EF6"/>
    <w:multiLevelType w:val="hybridMultilevel"/>
    <w:tmpl w:val="1C1006C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D6C483E"/>
    <w:multiLevelType w:val="hybridMultilevel"/>
    <w:tmpl w:val="6554D15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CD7CEA"/>
    <w:multiLevelType w:val="hybridMultilevel"/>
    <w:tmpl w:val="8F321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F0814"/>
    <w:multiLevelType w:val="hybridMultilevel"/>
    <w:tmpl w:val="60446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6159E"/>
    <w:multiLevelType w:val="multilevel"/>
    <w:tmpl w:val="E2C43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EC3"/>
    <w:rsid w:val="00025034"/>
    <w:rsid w:val="00112BA6"/>
    <w:rsid w:val="001752F5"/>
    <w:rsid w:val="001B79DC"/>
    <w:rsid w:val="001D5399"/>
    <w:rsid w:val="001E207B"/>
    <w:rsid w:val="001F64AB"/>
    <w:rsid w:val="003A39D9"/>
    <w:rsid w:val="003E4866"/>
    <w:rsid w:val="00467481"/>
    <w:rsid w:val="004714F6"/>
    <w:rsid w:val="004825C0"/>
    <w:rsid w:val="004C0148"/>
    <w:rsid w:val="00565377"/>
    <w:rsid w:val="00595FBD"/>
    <w:rsid w:val="00642F2A"/>
    <w:rsid w:val="006F2E87"/>
    <w:rsid w:val="006F71C3"/>
    <w:rsid w:val="007B47AA"/>
    <w:rsid w:val="00807DAF"/>
    <w:rsid w:val="00831485"/>
    <w:rsid w:val="00876E7D"/>
    <w:rsid w:val="008B5EC3"/>
    <w:rsid w:val="00964D7A"/>
    <w:rsid w:val="00996A61"/>
    <w:rsid w:val="009E043D"/>
    <w:rsid w:val="009F5474"/>
    <w:rsid w:val="00A5336E"/>
    <w:rsid w:val="00A557D5"/>
    <w:rsid w:val="00A648FB"/>
    <w:rsid w:val="00A977E8"/>
    <w:rsid w:val="00B25F68"/>
    <w:rsid w:val="00BE5FCD"/>
    <w:rsid w:val="00D944CC"/>
    <w:rsid w:val="00DB1DD4"/>
    <w:rsid w:val="00DB5155"/>
    <w:rsid w:val="00E514E8"/>
    <w:rsid w:val="00EB38DB"/>
    <w:rsid w:val="00F25C2C"/>
    <w:rsid w:val="00F27E2E"/>
    <w:rsid w:val="00F433DC"/>
    <w:rsid w:val="00FE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12BA6"/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565377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565377"/>
    <w:pPr>
      <w:keepNext/>
      <w:ind w:firstLine="360"/>
      <w:outlineLvl w:val="4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B5EC3"/>
    <w:pPr>
      <w:tabs>
        <w:tab w:val="center" w:pos="4320"/>
        <w:tab w:val="right" w:pos="8640"/>
      </w:tabs>
    </w:pPr>
    <w:rPr>
      <w:rFonts w:ascii="Cambria" w:eastAsia="Cambria" w:hAnsi="Cambria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8B5EC3"/>
    <w:rPr>
      <w:rFonts w:ascii="Cambria" w:eastAsia="Cambria" w:hAnsi="Cambria"/>
      <w:sz w:val="24"/>
      <w:szCs w:val="24"/>
      <w:lang w:val="en-US" w:eastAsia="en-US" w:bidi="ar-SA"/>
    </w:rPr>
  </w:style>
  <w:style w:type="paragraph" w:styleId="Cm">
    <w:name w:val="Title"/>
    <w:basedOn w:val="Norml"/>
    <w:link w:val="CmChar"/>
    <w:qFormat/>
    <w:rsid w:val="008B5EC3"/>
    <w:pPr>
      <w:jc w:val="center"/>
    </w:pPr>
    <w:rPr>
      <w:b/>
      <w:bCs/>
      <w:iCs/>
    </w:rPr>
  </w:style>
  <w:style w:type="character" w:customStyle="1" w:styleId="CmChar">
    <w:name w:val="Cím Char"/>
    <w:basedOn w:val="Bekezdsalapbettpusa"/>
    <w:link w:val="Cm"/>
    <w:locked/>
    <w:rsid w:val="008B5EC3"/>
    <w:rPr>
      <w:b/>
      <w:bCs/>
      <w:iCs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uiPriority w:val="99"/>
    <w:rsid w:val="008B5EC3"/>
    <w:pPr>
      <w:jc w:val="both"/>
    </w:pPr>
    <w:rPr>
      <w:rFonts w:ascii="H-Times New Roman" w:hAnsi="H-Times New Roman" w:cs="H-Times New Roman"/>
      <w:sz w:val="28"/>
      <w:szCs w:val="28"/>
    </w:rPr>
  </w:style>
  <w:style w:type="paragraph" w:styleId="Szvegtrzs2">
    <w:name w:val="Body Text 2"/>
    <w:basedOn w:val="Norml"/>
    <w:rsid w:val="008B5EC3"/>
    <w:pPr>
      <w:spacing w:after="120" w:line="480" w:lineRule="auto"/>
    </w:pPr>
  </w:style>
  <w:style w:type="paragraph" w:customStyle="1" w:styleId="Listaszerbekezds1">
    <w:name w:val="Listaszerű bekezdés1"/>
    <w:basedOn w:val="Norml"/>
    <w:rsid w:val="00876E7D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FE37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E373E"/>
    <w:rPr>
      <w:sz w:val="24"/>
      <w:szCs w:val="24"/>
    </w:rPr>
  </w:style>
  <w:style w:type="paragraph" w:styleId="Buborkszveg">
    <w:name w:val="Balloon Text"/>
    <w:basedOn w:val="Norml"/>
    <w:link w:val="BuborkszvegChar"/>
    <w:rsid w:val="00FE373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E373E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9"/>
    <w:rsid w:val="00565377"/>
    <w:rPr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565377"/>
    <w:rPr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5377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paragraph" w:styleId="Szvegtrzsbehzssal">
    <w:name w:val="Body Text Indent"/>
    <w:basedOn w:val="Norml"/>
    <w:link w:val="SzvegtrzsbehzssalChar"/>
    <w:rsid w:val="00BE5FC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E5FC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BE5FC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E5FCD"/>
    <w:rPr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99"/>
    <w:rsid w:val="00BE5FCD"/>
    <w:rPr>
      <w:rFonts w:ascii="H-Times New Roman" w:hAnsi="H-Times New Roman" w:cs="H-Times New Roman"/>
      <w:sz w:val="28"/>
      <w:szCs w:val="28"/>
    </w:rPr>
  </w:style>
  <w:style w:type="paragraph" w:customStyle="1" w:styleId="bszveg">
    <w:name w:val="b szöveg"/>
    <w:basedOn w:val="Norml"/>
    <w:link w:val="bszvegChar"/>
    <w:autoRedefine/>
    <w:uiPriority w:val="99"/>
    <w:rsid w:val="00A557D5"/>
    <w:pPr>
      <w:spacing w:line="280" w:lineRule="atLeast"/>
      <w:ind w:firstLine="3"/>
      <w:jc w:val="both"/>
    </w:pPr>
    <w:rPr>
      <w:bCs/>
      <w:kern w:val="32"/>
    </w:rPr>
  </w:style>
  <w:style w:type="character" w:customStyle="1" w:styleId="bszvegChar">
    <w:name w:val="b szöveg Char"/>
    <w:basedOn w:val="Bekezdsalapbettpusa"/>
    <w:link w:val="bszveg"/>
    <w:uiPriority w:val="99"/>
    <w:locked/>
    <w:rsid w:val="00A557D5"/>
    <w:rPr>
      <w:bCs/>
      <w:kern w:val="3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2CCE-4418-4E81-BB08-8814975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1016</Words>
  <Characters>6911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Lendvainé Gábor Edit</dc:creator>
  <cp:lastModifiedBy>Amberboy Zsolt Tamás</cp:lastModifiedBy>
  <cp:revision>6</cp:revision>
  <dcterms:created xsi:type="dcterms:W3CDTF">2011-05-18T13:26:00Z</dcterms:created>
  <dcterms:modified xsi:type="dcterms:W3CDTF">2011-05-23T16:16:00Z</dcterms:modified>
</cp:coreProperties>
</file>